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305" w:rsidRPr="0084434F" w:rsidRDefault="00A43305" w:rsidP="00A433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A43305" w:rsidRPr="0084434F" w:rsidRDefault="00A43305" w:rsidP="00A433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A43305" w:rsidRPr="0084434F" w:rsidRDefault="00A43305" w:rsidP="00A433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43305" w:rsidRPr="0084434F" w:rsidRDefault="00A43305" w:rsidP="00A43305">
      <w:pPr>
        <w:pStyle w:val="a3"/>
        <w:ind w:left="709"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A43305" w:rsidRPr="0084434F" w:rsidRDefault="00A43305" w:rsidP="00A43305">
      <w:pPr>
        <w:pStyle w:val="a3"/>
        <w:ind w:left="709"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A43305" w:rsidRPr="0084434F" w:rsidRDefault="00A43305" w:rsidP="00A43305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84434F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D5A74" w:rsidRPr="00C03550" w:rsidRDefault="00ED5A74" w:rsidP="00C03550">
      <w:pPr>
        <w:tabs>
          <w:tab w:val="left" w:pos="5812"/>
          <w:tab w:val="left" w:pos="6804"/>
          <w:tab w:val="left" w:pos="8080"/>
          <w:tab w:val="left" w:pos="13892"/>
        </w:tabs>
        <w:ind w:left="709" w:right="283"/>
        <w:jc w:val="right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ED5A74" w:rsidRPr="00C03550" w:rsidRDefault="00ED5A74" w:rsidP="00C03550">
      <w:pPr>
        <w:ind w:left="709" w:right="283"/>
        <w:jc w:val="center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ED5A74" w:rsidRPr="00C03550" w:rsidRDefault="00ED5A74" w:rsidP="00C03550">
      <w:pPr>
        <w:pStyle w:val="a8"/>
        <w:numPr>
          <w:ilvl w:val="0"/>
          <w:numId w:val="1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 xml:space="preserve">Название лекции: Системная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склеродермия.</w:t>
      </w:r>
      <w:r>
        <w:rPr>
          <w:rFonts w:ascii="Times New Roman" w:hAnsi="Times New Roman" w:cs="Times New Roman"/>
          <w:sz w:val="24"/>
          <w:szCs w:val="24"/>
        </w:rPr>
        <w:t>фф</w:t>
      </w:r>
      <w:proofErr w:type="spellEnd"/>
    </w:p>
    <w:p w:rsidR="00ED5A74" w:rsidRPr="00C03550" w:rsidRDefault="00ED5A74" w:rsidP="00C03550">
      <w:pPr>
        <w:pStyle w:val="a8"/>
        <w:numPr>
          <w:ilvl w:val="0"/>
          <w:numId w:val="1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 xml:space="preserve">Код темы лекции по </w:t>
      </w:r>
      <w:r w:rsidR="00A43305">
        <w:rPr>
          <w:rFonts w:ascii="Times New Roman" w:hAnsi="Times New Roman" w:cs="Times New Roman"/>
          <w:sz w:val="24"/>
          <w:szCs w:val="24"/>
        </w:rPr>
        <w:t>унифицированной программе: 1</w:t>
      </w:r>
      <w:r w:rsidRPr="00C03550">
        <w:rPr>
          <w:rFonts w:ascii="Times New Roman" w:hAnsi="Times New Roman" w:cs="Times New Roman"/>
          <w:sz w:val="24"/>
          <w:szCs w:val="24"/>
        </w:rPr>
        <w:t>.3.</w:t>
      </w:r>
    </w:p>
    <w:p w:rsidR="00ED5A74" w:rsidRPr="00A43305" w:rsidRDefault="00ED5A74" w:rsidP="00A43305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A43305" w:rsidRPr="0084434F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A43305" w:rsidRPr="0084434F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A43305" w:rsidRPr="0084434F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A43305" w:rsidRPr="0084434F" w:rsidRDefault="00ED5A74" w:rsidP="00A43305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305">
        <w:rPr>
          <w:rFonts w:ascii="Times New Roman" w:hAnsi="Times New Roman" w:cs="Times New Roman"/>
          <w:sz w:val="24"/>
          <w:szCs w:val="24"/>
        </w:rPr>
        <w:t>Контингент</w:t>
      </w:r>
      <w:r w:rsidR="00A43305" w:rsidRPr="00A43305">
        <w:rPr>
          <w:rFonts w:ascii="Times New Roman" w:hAnsi="Times New Roman" w:cs="Times New Roman"/>
          <w:sz w:val="24"/>
          <w:szCs w:val="24"/>
        </w:rPr>
        <w:t xml:space="preserve"> </w:t>
      </w:r>
      <w:r w:rsidR="00A43305" w:rsidRPr="0084434F">
        <w:rPr>
          <w:rFonts w:ascii="Times New Roman" w:hAnsi="Times New Roman"/>
          <w:sz w:val="24"/>
          <w:szCs w:val="24"/>
        </w:rPr>
        <w:t>обучающихся</w:t>
      </w:r>
      <w:r w:rsidR="00A43305" w:rsidRPr="0084434F">
        <w:rPr>
          <w:rFonts w:ascii="Times New Roman" w:hAnsi="Times New Roman" w:cs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«Ревматология».</w:t>
      </w:r>
    </w:p>
    <w:p w:rsidR="00ED5A74" w:rsidRPr="00A43305" w:rsidRDefault="00ED5A74" w:rsidP="00A43305">
      <w:pPr>
        <w:pStyle w:val="a8"/>
        <w:numPr>
          <w:ilvl w:val="0"/>
          <w:numId w:val="14"/>
        </w:numPr>
        <w:spacing w:after="0" w:line="240" w:lineRule="auto"/>
        <w:ind w:left="709" w:right="283" w:hanging="357"/>
        <w:jc w:val="both"/>
        <w:rPr>
          <w:rFonts w:ascii="Times New Roman" w:hAnsi="Times New Roman" w:cs="Times New Roman"/>
          <w:sz w:val="24"/>
          <w:szCs w:val="24"/>
        </w:rPr>
      </w:pPr>
      <w:r w:rsidRPr="00A43305">
        <w:rPr>
          <w:rFonts w:ascii="Times New Roman" w:hAnsi="Times New Roman" w:cs="Times New Roman"/>
          <w:sz w:val="24"/>
          <w:szCs w:val="24"/>
        </w:rPr>
        <w:t>Продолжительность лекции –2 часа.</w:t>
      </w:r>
    </w:p>
    <w:p w:rsidR="00ED5A74" w:rsidRPr="00C03550" w:rsidRDefault="00ED5A74" w:rsidP="00A43305">
      <w:pPr>
        <w:pStyle w:val="a8"/>
        <w:numPr>
          <w:ilvl w:val="0"/>
          <w:numId w:val="14"/>
        </w:numPr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Ц</w:t>
      </w:r>
      <w:r w:rsidR="00A43305">
        <w:rPr>
          <w:rFonts w:ascii="Times New Roman" w:hAnsi="Times New Roman" w:cs="Times New Roman"/>
          <w:sz w:val="24"/>
          <w:szCs w:val="24"/>
        </w:rPr>
        <w:t>ель: ознакомить обучающегося</w:t>
      </w:r>
      <w:r w:rsidRPr="00C03550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Pr="00C03550">
        <w:rPr>
          <w:rFonts w:ascii="Times New Roman" w:hAnsi="Times New Roman" w:cs="Times New Roman"/>
          <w:sz w:val="24"/>
          <w:szCs w:val="24"/>
        </w:rPr>
        <w:t>современными  представлениями</w:t>
      </w:r>
      <w:proofErr w:type="gramEnd"/>
      <w:r w:rsidRPr="00C03550">
        <w:rPr>
          <w:rFonts w:ascii="Times New Roman" w:hAnsi="Times New Roman" w:cs="Times New Roman"/>
          <w:sz w:val="24"/>
          <w:szCs w:val="24"/>
        </w:rPr>
        <w:t xml:space="preserve"> по системной склеродермии.</w:t>
      </w:r>
    </w:p>
    <w:p w:rsidR="00ED5A74" w:rsidRPr="00C03550" w:rsidRDefault="00ED5A74" w:rsidP="00A43305">
      <w:pPr>
        <w:pStyle w:val="a8"/>
        <w:numPr>
          <w:ilvl w:val="0"/>
          <w:numId w:val="14"/>
        </w:numPr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Этиология. Патогенез.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C03550">
        <w:rPr>
          <w:rFonts w:ascii="Times New Roman" w:hAnsi="Times New Roman" w:cs="Times New Roman"/>
          <w:sz w:val="24"/>
          <w:szCs w:val="24"/>
        </w:rPr>
        <w:t xml:space="preserve">. Классификация. Клиническая картина. Основные клинические синдромы. Поражение внутренних органов. Клинические варианты течения. Синдром и болезнь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Рейно</w:t>
      </w:r>
      <w:proofErr w:type="spellEnd"/>
      <w:r w:rsidRPr="00C03550">
        <w:rPr>
          <w:rFonts w:ascii="Times New Roman" w:hAnsi="Times New Roman" w:cs="Times New Roman"/>
          <w:sz w:val="24"/>
          <w:szCs w:val="24"/>
        </w:rPr>
        <w:t xml:space="preserve">. Диагностика. Лабораторные и инструментальные методы диагностики. Дифференциальный диагноз. Лечение. Основные принципы. Диспансеризация и вопросы медико-социальной экспертизы.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Склеродермоподобные</w:t>
      </w:r>
      <w:proofErr w:type="spellEnd"/>
      <w:r w:rsidRPr="00C03550">
        <w:rPr>
          <w:rFonts w:ascii="Times New Roman" w:hAnsi="Times New Roman" w:cs="Times New Roman"/>
          <w:sz w:val="24"/>
          <w:szCs w:val="24"/>
        </w:rPr>
        <w:t xml:space="preserve"> заболевания. Очаговая склеродермия. Диффузный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фасциит</w:t>
      </w:r>
      <w:proofErr w:type="spellEnd"/>
      <w:r w:rsidRPr="00C03550">
        <w:rPr>
          <w:rFonts w:ascii="Times New Roman" w:hAnsi="Times New Roman" w:cs="Times New Roman"/>
          <w:sz w:val="24"/>
          <w:szCs w:val="24"/>
        </w:rPr>
        <w:t xml:space="preserve">. Клиника. Диагностик. Лечение.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Склередедема</w:t>
      </w:r>
      <w:proofErr w:type="spellEnd"/>
      <w:r w:rsidRPr="00C03550">
        <w:rPr>
          <w:rFonts w:ascii="Times New Roman" w:hAnsi="Times New Roman" w:cs="Times New Roman"/>
          <w:sz w:val="24"/>
          <w:szCs w:val="24"/>
        </w:rPr>
        <w:t xml:space="preserve"> Бушке. Клиника. Диагностика. Лечение.</w:t>
      </w:r>
    </w:p>
    <w:p w:rsidR="00ED5A74" w:rsidRPr="00C03550" w:rsidRDefault="00ED5A74" w:rsidP="00A43305">
      <w:pPr>
        <w:pStyle w:val="a8"/>
        <w:numPr>
          <w:ilvl w:val="0"/>
          <w:numId w:val="14"/>
        </w:numPr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План лекции: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 xml:space="preserve">Этиология. Патогенез.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Классификация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Клиническая картина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Основные клинические синдромы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Поражение внутренних органов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Клинические варианты течения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 xml:space="preserve">Синдром и болезнь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Рейно</w:t>
      </w:r>
      <w:proofErr w:type="spellEnd"/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Диагностика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Лабораторные и инструментальные методы диагностики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Дифференциальный диагноз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Лечение. Основные принципы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Диспансеризация и вопросы медико-социальной экспертизы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3550">
        <w:rPr>
          <w:rFonts w:ascii="Times New Roman" w:hAnsi="Times New Roman" w:cs="Times New Roman"/>
          <w:sz w:val="24"/>
          <w:szCs w:val="24"/>
        </w:rPr>
        <w:t>Склеродермоподобные</w:t>
      </w:r>
      <w:proofErr w:type="spellEnd"/>
      <w:r w:rsidRPr="00C03550">
        <w:rPr>
          <w:rFonts w:ascii="Times New Roman" w:hAnsi="Times New Roman" w:cs="Times New Roman"/>
          <w:sz w:val="24"/>
          <w:szCs w:val="24"/>
        </w:rPr>
        <w:t xml:space="preserve"> заболевания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Очаговая склеродермия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lastRenderedPageBreak/>
        <w:t xml:space="preserve">Диффузный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фасциит</w:t>
      </w:r>
      <w:proofErr w:type="spellEnd"/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Клиника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Диагностика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Лечение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3550">
        <w:rPr>
          <w:rFonts w:ascii="Times New Roman" w:hAnsi="Times New Roman" w:cs="Times New Roman"/>
          <w:sz w:val="24"/>
          <w:szCs w:val="24"/>
        </w:rPr>
        <w:t>Склередедема</w:t>
      </w:r>
      <w:proofErr w:type="spellEnd"/>
      <w:r w:rsidRPr="00C03550">
        <w:rPr>
          <w:rFonts w:ascii="Times New Roman" w:hAnsi="Times New Roman" w:cs="Times New Roman"/>
          <w:sz w:val="24"/>
          <w:szCs w:val="24"/>
        </w:rPr>
        <w:t xml:space="preserve"> Бушке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Клиника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Диагностика</w:t>
      </w:r>
    </w:p>
    <w:p w:rsidR="00ED5A74" w:rsidRPr="00C03550" w:rsidRDefault="00ED5A74" w:rsidP="00C03550">
      <w:pPr>
        <w:pStyle w:val="a8"/>
        <w:numPr>
          <w:ilvl w:val="0"/>
          <w:numId w:val="13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Лечение</w:t>
      </w:r>
    </w:p>
    <w:p w:rsidR="00ED5A74" w:rsidRPr="00C03550" w:rsidRDefault="00ED5A74" w:rsidP="00C03550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9.</w:t>
      </w:r>
      <w:r w:rsidRPr="00C0355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03550">
        <w:rPr>
          <w:rFonts w:ascii="Times New Roman" w:hAnsi="Times New Roman" w:cs="Times New Roman"/>
          <w:sz w:val="24"/>
          <w:szCs w:val="24"/>
        </w:rPr>
        <w:t>Иллюстрированный  материал</w:t>
      </w:r>
      <w:proofErr w:type="gramEnd"/>
      <w:r w:rsidRPr="00C03550">
        <w:rPr>
          <w:rFonts w:ascii="Times New Roman" w:hAnsi="Times New Roman" w:cs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C0355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D5A74" w:rsidRPr="00C03550" w:rsidRDefault="00ED5A74" w:rsidP="00C03550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10.</w:t>
      </w:r>
      <w:r w:rsidRPr="00C03550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ED5A74" w:rsidRPr="00C03550" w:rsidRDefault="00ED5A74" w:rsidP="00C03550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ED5A74" w:rsidRPr="00C03550" w:rsidRDefault="00ED5A74" w:rsidP="00C03550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ED5A74" w:rsidRPr="00C03550" w:rsidRDefault="00ED5A74" w:rsidP="00C03550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лекции. </w:t>
      </w:r>
    </w:p>
    <w:p w:rsidR="00ED5A74" w:rsidRPr="00C03550" w:rsidRDefault="00ED5A74" w:rsidP="00C03550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ED5A74" w:rsidRPr="00C03550" w:rsidRDefault="00ED5A74" w:rsidP="00C03550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ED5A74" w:rsidRPr="00C03550" w:rsidRDefault="00ED5A74" w:rsidP="00C03550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Fonts w:ascii="Times New Roman" w:hAnsi="Times New Roman" w:cs="Times New Roman"/>
          <w:color w:val="000000"/>
          <w:sz w:val="24"/>
          <w:szCs w:val="24"/>
        </w:rPr>
      </w:pPr>
      <w:r w:rsidRPr="00C035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C03550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C035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C03550">
        <w:rPr>
          <w:rFonts w:ascii="Times New Roman" w:hAnsi="Times New Roman" w:cs="Times New Roman"/>
          <w:color w:val="000000"/>
          <w:sz w:val="24"/>
          <w:szCs w:val="24"/>
        </w:rPr>
        <w:t xml:space="preserve">и с основами доказательной медицины и клинической фармакологией: руководство для врачей: рек. УМО в качестве учебного пособия/ В. С. Моисеев, Ж. Д. </w:t>
      </w:r>
      <w:proofErr w:type="spellStart"/>
      <w:r w:rsidRPr="00C03550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C03550">
        <w:rPr>
          <w:rFonts w:ascii="Times New Roman" w:hAnsi="Times New Roman" w:cs="Times New Roman"/>
          <w:color w:val="000000"/>
          <w:sz w:val="24"/>
          <w:szCs w:val="24"/>
        </w:rPr>
        <w:t xml:space="preserve">, С. В. Моисеев; под ред. В. С. Моисеева. - М.: </w:t>
      </w:r>
      <w:proofErr w:type="spellStart"/>
      <w:r w:rsidRPr="00C03550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C03550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- 832 с.</w:t>
      </w:r>
    </w:p>
    <w:p w:rsidR="00ED5A74" w:rsidRPr="00C03550" w:rsidRDefault="00ED5A74" w:rsidP="00C0355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textAlignment w:val="baseline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C03550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C03550">
        <w:rPr>
          <w:rFonts w:ascii="Times New Roman" w:hAnsi="Times New Roman" w:cs="Times New Roman"/>
          <w:sz w:val="24"/>
          <w:szCs w:val="24"/>
        </w:rPr>
        <w:t>ой </w:t>
      </w:r>
      <w:r w:rsidRPr="00C03550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C03550">
        <w:rPr>
          <w:rFonts w:ascii="Times New Roman" w:hAnsi="Times New Roman" w:cs="Times New Roman"/>
          <w:sz w:val="24"/>
          <w:szCs w:val="24"/>
        </w:rPr>
        <w:t xml:space="preserve">ей: руководство для </w:t>
      </w:r>
      <w:proofErr w:type="gramStart"/>
      <w:r w:rsidRPr="00C03550">
        <w:rPr>
          <w:rFonts w:ascii="Times New Roman" w:hAnsi="Times New Roman" w:cs="Times New Roman"/>
          <w:sz w:val="24"/>
          <w:szCs w:val="24"/>
        </w:rPr>
        <w:t>врачей :</w:t>
      </w:r>
      <w:proofErr w:type="gramEnd"/>
      <w:r w:rsidRPr="00C03550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C03550">
        <w:rPr>
          <w:rFonts w:ascii="Times New Roman" w:hAnsi="Times New Roman" w:cs="Times New Roman"/>
          <w:sz w:val="24"/>
          <w:szCs w:val="24"/>
        </w:rPr>
        <w:t xml:space="preserve">, С. В. </w:t>
      </w:r>
      <w:proofErr w:type="gramStart"/>
      <w:r w:rsidRPr="00C03550">
        <w:rPr>
          <w:rFonts w:ascii="Times New Roman" w:hAnsi="Times New Roman" w:cs="Times New Roman"/>
          <w:sz w:val="24"/>
          <w:szCs w:val="24"/>
        </w:rPr>
        <w:t>Моисеев ;</w:t>
      </w:r>
      <w:proofErr w:type="gramEnd"/>
      <w:r w:rsidRPr="00C03550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03550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ED5A74" w:rsidRPr="00C03550" w:rsidRDefault="00ED5A74" w:rsidP="00C0355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C03550">
        <w:rPr>
          <w:rFonts w:ascii="Times New Roman" w:hAnsi="Times New Roman" w:cs="Times New Roman"/>
          <w:sz w:val="24"/>
          <w:szCs w:val="24"/>
        </w:rPr>
        <w:t xml:space="preserve">, В. Ф. Маринин, А. В. Глотов. - М.: МИА, 2011. - 437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с.Ревматология</w:t>
      </w:r>
      <w:proofErr w:type="spellEnd"/>
      <w:r w:rsidRPr="00C03550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ED5A74" w:rsidRPr="00C03550" w:rsidRDefault="00ED5A74" w:rsidP="00C03550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Fonts w:ascii="Times New Roman" w:hAnsi="Times New Roman" w:cs="Times New Roman"/>
          <w:color w:val="000000"/>
          <w:sz w:val="24"/>
          <w:szCs w:val="24"/>
        </w:rPr>
      </w:pPr>
      <w:r w:rsidRPr="00C03550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C035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C03550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C035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C03550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C03550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C03550">
        <w:rPr>
          <w:rFonts w:ascii="Times New Roman" w:hAnsi="Times New Roman" w:cs="Times New Roman"/>
          <w:color w:val="000000"/>
          <w:sz w:val="24"/>
          <w:szCs w:val="24"/>
        </w:rPr>
        <w:t xml:space="preserve">, Э. Д. </w:t>
      </w:r>
      <w:proofErr w:type="gramStart"/>
      <w:r w:rsidRPr="00C03550">
        <w:rPr>
          <w:rFonts w:ascii="Times New Roman" w:hAnsi="Times New Roman" w:cs="Times New Roman"/>
          <w:color w:val="000000"/>
          <w:sz w:val="24"/>
          <w:szCs w:val="24"/>
        </w:rPr>
        <w:t>Джекобсон ;</w:t>
      </w:r>
      <w:proofErr w:type="gramEnd"/>
      <w:r w:rsidRPr="00C03550">
        <w:rPr>
          <w:rFonts w:ascii="Times New Roman" w:hAnsi="Times New Roman" w:cs="Times New Roman"/>
          <w:color w:val="000000"/>
          <w:sz w:val="24"/>
          <w:szCs w:val="24"/>
        </w:rPr>
        <w:t xml:space="preserve"> пер. с англ. под общ. ред. Д. Ш. </w:t>
      </w:r>
      <w:proofErr w:type="spellStart"/>
      <w:r w:rsidRPr="00C03550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C03550">
        <w:rPr>
          <w:rFonts w:ascii="Times New Roman" w:hAnsi="Times New Roman" w:cs="Times New Roman"/>
          <w:color w:val="000000"/>
          <w:sz w:val="24"/>
          <w:szCs w:val="24"/>
        </w:rPr>
        <w:t>. - М.: БИНОМ, 2007. - 277 с.</w:t>
      </w:r>
    </w:p>
    <w:p w:rsidR="00ED5A74" w:rsidRPr="00C03550" w:rsidRDefault="00ED5A74" w:rsidP="00C0355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textAlignment w:val="baseline"/>
        <w:rPr>
          <w:rFonts w:ascii="Times New Roman" w:hAnsi="Times New Roman" w:cs="Times New Roman"/>
          <w:sz w:val="24"/>
          <w:szCs w:val="24"/>
        </w:rPr>
      </w:pPr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C0355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 xml:space="preserve"> и доп. - М.: </w:t>
      </w:r>
      <w:proofErr w:type="spellStart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C0355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2010. - 738 с.</w:t>
      </w:r>
    </w:p>
    <w:p w:rsidR="00ED5A74" w:rsidRPr="00C03550" w:rsidRDefault="00ED5A74" w:rsidP="00C0355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C0355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</w:t>
      </w:r>
      <w:proofErr w:type="gramStart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] ;</w:t>
      </w:r>
      <w:proofErr w:type="gramEnd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Мазурова. - М.: </w:t>
      </w:r>
      <w:proofErr w:type="spellStart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C0355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ED5A74" w:rsidRPr="00C03550" w:rsidRDefault="00ED5A74" w:rsidP="00C03550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Fonts w:ascii="Times New Roman" w:hAnsi="Times New Roman" w:cs="Times New Roman"/>
          <w:color w:val="000000"/>
          <w:sz w:val="24"/>
          <w:szCs w:val="24"/>
        </w:rPr>
      </w:pPr>
      <w:r w:rsidRPr="00C035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C0355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C035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C0355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C035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C03550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C03550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C03550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C03550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C03550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C03550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C03550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C03550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C03550">
        <w:rPr>
          <w:rFonts w:ascii="Times New Roman" w:hAnsi="Times New Roman" w:cs="Times New Roman"/>
          <w:color w:val="000000"/>
          <w:sz w:val="24"/>
          <w:szCs w:val="24"/>
        </w:rPr>
        <w:t>, 2008. - 171 с</w:t>
      </w:r>
    </w:p>
    <w:p w:rsidR="00ED5A74" w:rsidRPr="00C03550" w:rsidRDefault="00ED5A74" w:rsidP="00C0355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283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C03550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C03550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r w:rsidRPr="00C03550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ED5A74" w:rsidRPr="00C03550" w:rsidRDefault="00ED5A74" w:rsidP="00C0355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C03550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C03550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C03550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C03550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C03550">
        <w:rPr>
          <w:rFonts w:ascii="Times New Roman" w:hAnsi="Times New Roman" w:cs="Times New Roman"/>
          <w:color w:val="313131"/>
          <w:spacing w:val="-6"/>
          <w:sz w:val="24"/>
          <w:szCs w:val="24"/>
        </w:rPr>
        <w:t>. - ГЭОТАР-Медиа, 2008, 816 с.</w:t>
      </w:r>
    </w:p>
    <w:p w:rsidR="00ED5A74" w:rsidRPr="00C03550" w:rsidRDefault="00ED5A74" w:rsidP="00C0355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C03550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C03550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C0355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355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C03550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03550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ED5A74" w:rsidRPr="00C03550" w:rsidRDefault="00ED5A74" w:rsidP="00C03550">
      <w:pPr>
        <w:pStyle w:val="a8"/>
        <w:numPr>
          <w:ilvl w:val="0"/>
          <w:numId w:val="5"/>
        </w:numPr>
        <w:ind w:left="709" w:right="283"/>
        <w:rPr>
          <w:rFonts w:ascii="Times New Roman" w:hAnsi="Times New Roman" w:cs="Times New Roman"/>
          <w:sz w:val="24"/>
          <w:szCs w:val="24"/>
        </w:rPr>
      </w:pPr>
      <w:proofErr w:type="spellStart"/>
      <w:r w:rsidRPr="00C03550">
        <w:rPr>
          <w:rFonts w:ascii="Times New Roman" w:hAnsi="Times New Roman" w:cs="Times New Roman"/>
          <w:sz w:val="24"/>
          <w:szCs w:val="24"/>
        </w:rPr>
        <w:lastRenderedPageBreak/>
        <w:t>Кушаковский</w:t>
      </w:r>
      <w:proofErr w:type="spellEnd"/>
      <w:r w:rsidRPr="00C03550">
        <w:rPr>
          <w:rFonts w:ascii="Times New Roman" w:hAnsi="Times New Roman" w:cs="Times New Roman"/>
          <w:sz w:val="24"/>
          <w:szCs w:val="24"/>
        </w:rPr>
        <w:t>, Макс Соломонович. Аритмии сердца: расстройства сердечного ритма и нарушения проводимости. Причины, механизмы, электрокардиографическая и электрофизиологическая диагностика, клиника, лечение [Текст</w:t>
      </w:r>
      <w:proofErr w:type="gramStart"/>
      <w:r w:rsidRPr="00C03550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C03550">
        <w:rPr>
          <w:rFonts w:ascii="Times New Roman" w:hAnsi="Times New Roman" w:cs="Times New Roman"/>
          <w:sz w:val="24"/>
          <w:szCs w:val="24"/>
        </w:rPr>
        <w:t xml:space="preserve"> рук-во для врачей / М. С.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C03550">
        <w:rPr>
          <w:rFonts w:ascii="Times New Roman" w:hAnsi="Times New Roman" w:cs="Times New Roman"/>
          <w:sz w:val="24"/>
          <w:szCs w:val="24"/>
        </w:rPr>
        <w:t xml:space="preserve">. - 3-е изд.,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C03550">
        <w:rPr>
          <w:rFonts w:ascii="Times New Roman" w:hAnsi="Times New Roman" w:cs="Times New Roman"/>
          <w:sz w:val="24"/>
          <w:szCs w:val="24"/>
        </w:rPr>
        <w:t>. и доп. - СПб</w:t>
      </w:r>
      <w:proofErr w:type="gramStart"/>
      <w:r w:rsidRPr="00C03550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C03550">
        <w:rPr>
          <w:rFonts w:ascii="Times New Roman" w:hAnsi="Times New Roman" w:cs="Times New Roman"/>
          <w:sz w:val="24"/>
          <w:szCs w:val="24"/>
        </w:rPr>
        <w:t xml:space="preserve"> Фолиант, 2007. - 669 с. </w:t>
      </w:r>
    </w:p>
    <w:p w:rsidR="00ED5A74" w:rsidRPr="00C03550" w:rsidRDefault="00ED5A74" w:rsidP="00C0355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C0355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C03550">
        <w:rPr>
          <w:rStyle w:val="apple-style-span"/>
          <w:rFonts w:ascii="Times New Roman" w:hAnsi="Times New Roman" w:cs="Times New Roman"/>
          <w:sz w:val="24"/>
          <w:szCs w:val="24"/>
        </w:rPr>
        <w:t>2009. - 618 с.</w:t>
      </w:r>
      <w:r w:rsidRPr="00C0355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ED5A74" w:rsidRPr="00C03550" w:rsidRDefault="00ED5A74" w:rsidP="00C03550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C03550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C035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C03550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C035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C03550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C03550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C03550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C03550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C03550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C03550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C03550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C03550">
        <w:rPr>
          <w:rFonts w:ascii="Times New Roman" w:hAnsi="Times New Roman" w:cs="Times New Roman"/>
          <w:color w:val="000000"/>
          <w:sz w:val="24"/>
          <w:szCs w:val="24"/>
        </w:rPr>
        <w:t>СПб.:</w:t>
      </w:r>
      <w:proofErr w:type="gramEnd"/>
      <w:r w:rsidRPr="00C03550">
        <w:rPr>
          <w:rFonts w:ascii="Times New Roman" w:hAnsi="Times New Roman" w:cs="Times New Roman"/>
          <w:color w:val="000000"/>
          <w:sz w:val="24"/>
          <w:szCs w:val="24"/>
        </w:rPr>
        <w:t xml:space="preserve"> ООО "</w:t>
      </w:r>
      <w:proofErr w:type="spellStart"/>
      <w:r w:rsidRPr="00C03550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C03550">
        <w:rPr>
          <w:rFonts w:ascii="Times New Roman" w:hAnsi="Times New Roman" w:cs="Times New Roman"/>
          <w:color w:val="000000"/>
          <w:sz w:val="24"/>
          <w:szCs w:val="24"/>
        </w:rPr>
        <w:t xml:space="preserve"> ЭЛБИ-СПб": </w:t>
      </w:r>
      <w:proofErr w:type="spellStart"/>
      <w:r w:rsidRPr="00C03550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C03550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ED5A74" w:rsidRPr="00C03550" w:rsidRDefault="00A43305" w:rsidP="00C03550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09" w:right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ED5A74" w:rsidRPr="00C03550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ED5A74" w:rsidRPr="00C03550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ED5A74" w:rsidRPr="00C03550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ED5A74" w:rsidRPr="00C03550" w:rsidRDefault="00ED5A74" w:rsidP="00C03550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Fonts w:ascii="Times New Roman" w:hAnsi="Times New Roman" w:cs="Times New Roman"/>
          <w:color w:val="000000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ED5A74" w:rsidRPr="00C03550" w:rsidRDefault="00ED5A74" w:rsidP="00C03550">
      <w:pPr>
        <w:pStyle w:val="a8"/>
        <w:numPr>
          <w:ilvl w:val="0"/>
          <w:numId w:val="5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550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C03550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C0355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D5A74" w:rsidRPr="00C03550" w:rsidRDefault="00ED5A74" w:rsidP="00C03550">
      <w:pPr>
        <w:spacing w:after="0" w:line="240" w:lineRule="auto"/>
        <w:ind w:left="709" w:right="283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</w:p>
    <w:p w:rsidR="00ED5A74" w:rsidRPr="00C03550" w:rsidRDefault="00ED5A74" w:rsidP="00C03550">
      <w:pPr>
        <w:pStyle w:val="a3"/>
        <w:ind w:left="709" w:right="283"/>
        <w:rPr>
          <w:rFonts w:ascii="Times New Roman" w:hAnsi="Times New Roman" w:cs="Times New Roman"/>
          <w:sz w:val="24"/>
          <w:szCs w:val="24"/>
        </w:rPr>
      </w:pPr>
    </w:p>
    <w:p w:rsidR="00ED5A74" w:rsidRPr="00C03550" w:rsidRDefault="00ED5A74" w:rsidP="00C03550">
      <w:pPr>
        <w:ind w:left="709" w:right="28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D5A74" w:rsidRPr="00C0355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32A0C"/>
    <w:multiLevelType w:val="hybridMultilevel"/>
    <w:tmpl w:val="A36264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309C0CF9"/>
    <w:multiLevelType w:val="hybridMultilevel"/>
    <w:tmpl w:val="7E90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 w15:restartNumberingAfterBreak="0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A14051A"/>
    <w:multiLevelType w:val="hybridMultilevel"/>
    <w:tmpl w:val="7E90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75EC4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6"/>
  </w:num>
  <w:num w:numId="5">
    <w:abstractNumId w:val="13"/>
  </w:num>
  <w:num w:numId="6">
    <w:abstractNumId w:val="8"/>
  </w:num>
  <w:num w:numId="7">
    <w:abstractNumId w:val="1"/>
  </w:num>
  <w:num w:numId="8">
    <w:abstractNumId w:val="12"/>
  </w:num>
  <w:num w:numId="9">
    <w:abstractNumId w:val="3"/>
  </w:num>
  <w:num w:numId="10">
    <w:abstractNumId w:val="5"/>
  </w:num>
  <w:num w:numId="11">
    <w:abstractNumId w:val="7"/>
  </w:num>
  <w:num w:numId="12">
    <w:abstractNumId w:val="10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358D8"/>
    <w:rsid w:val="00051017"/>
    <w:rsid w:val="00074498"/>
    <w:rsid w:val="00075B99"/>
    <w:rsid w:val="000C4527"/>
    <w:rsid w:val="000E1007"/>
    <w:rsid w:val="000E10C6"/>
    <w:rsid w:val="001013D3"/>
    <w:rsid w:val="0013217B"/>
    <w:rsid w:val="00134AD0"/>
    <w:rsid w:val="0014017F"/>
    <w:rsid w:val="0014782F"/>
    <w:rsid w:val="0017103B"/>
    <w:rsid w:val="001B0ADB"/>
    <w:rsid w:val="00211BF9"/>
    <w:rsid w:val="002234FE"/>
    <w:rsid w:val="00277F01"/>
    <w:rsid w:val="0031024D"/>
    <w:rsid w:val="003362CD"/>
    <w:rsid w:val="0039172E"/>
    <w:rsid w:val="00560332"/>
    <w:rsid w:val="005721AB"/>
    <w:rsid w:val="005A2860"/>
    <w:rsid w:val="005A365D"/>
    <w:rsid w:val="005D0B37"/>
    <w:rsid w:val="00675D45"/>
    <w:rsid w:val="006872D2"/>
    <w:rsid w:val="006E68FA"/>
    <w:rsid w:val="006F2207"/>
    <w:rsid w:val="006F2D88"/>
    <w:rsid w:val="006F735F"/>
    <w:rsid w:val="007415B7"/>
    <w:rsid w:val="007653C0"/>
    <w:rsid w:val="007710A8"/>
    <w:rsid w:val="007740B5"/>
    <w:rsid w:val="00776BA4"/>
    <w:rsid w:val="00784A20"/>
    <w:rsid w:val="007A7951"/>
    <w:rsid w:val="007B65A4"/>
    <w:rsid w:val="0081673C"/>
    <w:rsid w:val="00825B94"/>
    <w:rsid w:val="00833E9B"/>
    <w:rsid w:val="00844D7B"/>
    <w:rsid w:val="008D060A"/>
    <w:rsid w:val="00974685"/>
    <w:rsid w:val="00A07B21"/>
    <w:rsid w:val="00A43305"/>
    <w:rsid w:val="00A620CF"/>
    <w:rsid w:val="00AC7C65"/>
    <w:rsid w:val="00B90C35"/>
    <w:rsid w:val="00BB2A77"/>
    <w:rsid w:val="00C03550"/>
    <w:rsid w:val="00CA42EF"/>
    <w:rsid w:val="00D1294B"/>
    <w:rsid w:val="00D23A75"/>
    <w:rsid w:val="00D6072B"/>
    <w:rsid w:val="00D81C4C"/>
    <w:rsid w:val="00DE3DD6"/>
    <w:rsid w:val="00DF2E45"/>
    <w:rsid w:val="00E53D38"/>
    <w:rsid w:val="00EB56BC"/>
    <w:rsid w:val="00ED3658"/>
    <w:rsid w:val="00ED5A74"/>
    <w:rsid w:val="00F3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539628-717E-4201-B16E-44566413F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 Spacing"/>
    <w:uiPriority w:val="1"/>
    <w:qFormat/>
    <w:rsid w:val="00A4330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837</Words>
  <Characters>4773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tagir1</cp:lastModifiedBy>
  <cp:revision>6</cp:revision>
  <cp:lastPrinted>2012-12-29T05:25:00Z</cp:lastPrinted>
  <dcterms:created xsi:type="dcterms:W3CDTF">2012-12-26T18:15:00Z</dcterms:created>
  <dcterms:modified xsi:type="dcterms:W3CDTF">2018-11-30T19:45:00Z</dcterms:modified>
</cp:coreProperties>
</file>